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 xml:space="preserve">201021</w:t>
      </w:r>
    </w:p>
    <w:tbl>
      <w:tblPr>
        <w:tblStyle w:val="Table1"/>
        <w:tblW w:w="10140.0" w:type="dxa"/>
        <w:jc w:val="left"/>
        <w:tblInd w:w="170.07874015748033" w:type="pct"/>
        <w:tblLayout w:type="fixed"/>
        <w:tblLook w:val="0600"/>
      </w:tblPr>
      <w:tblGrid>
        <w:gridCol w:w="8205"/>
        <w:gridCol w:w="1935"/>
        <w:tblGridChange w:id="0">
          <w:tblGrid>
            <w:gridCol w:w="8205"/>
            <w:gridCol w:w="1935"/>
          </w:tblGrid>
        </w:tblGridChange>
      </w:tblGrid>
      <w:tr>
        <w:trPr>
          <w:trHeight w:val="440" w:hRule="atLeast"/>
        </w:trPr>
        <w:tc>
          <w:tcPr>
            <w:shd w:fill="a5298c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36"/>
                <w:szCs w:val="36"/>
                <w:rtl w:val="0"/>
              </w:rPr>
              <w:t xml:space="preserve">Ekonomiprogrammet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ffffff"/>
                <w:sz w:val="28"/>
                <w:szCs w:val="28"/>
                <w:rtl w:val="0"/>
              </w:rPr>
              <w:t xml:space="preserve">inriktning EKJUR</w:t>
            </w:r>
          </w:p>
        </w:tc>
        <w:tc>
          <w:tcPr>
            <w:shd w:fill="a5298c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6"/>
                <w:szCs w:val="16"/>
              </w:rPr>
              <w:drawing>
                <wp:inline distB="114300" distT="114300" distL="114300" distR="114300">
                  <wp:extent cx="524738" cy="5247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738" cy="5247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55"/>
        <w:gridCol w:w="270"/>
        <w:gridCol w:w="2226.1417322834645"/>
        <w:gridCol w:w="2453.858267716536"/>
        <w:gridCol w:w="870"/>
        <w:gridCol w:w="720"/>
        <w:gridCol w:w="720"/>
        <w:gridCol w:w="810"/>
        <w:tblGridChange w:id="0">
          <w:tblGrid>
            <w:gridCol w:w="2055"/>
            <w:gridCol w:w="270"/>
            <w:gridCol w:w="2226.1417322834645"/>
            <w:gridCol w:w="2453.858267716536"/>
            <w:gridCol w:w="870"/>
            <w:gridCol w:w="720"/>
            <w:gridCol w:w="720"/>
            <w:gridCol w:w="810"/>
          </w:tblGrid>
        </w:tblGridChange>
      </w:tblGrid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Kurs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Kurskod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Poäng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Åk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Åk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Åk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5298c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Gemensamma 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5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ENGEN05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Engelska 6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ENGEN06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Historia 1b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HISHIS01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Idrott och hälsa 1 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IDRIDR01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1b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MATMAT01b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Matematik 2b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MATMAT02b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Naturkunskap 1b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NAKNAK01b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Religionskunskap 1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RELREL01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1b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SAMSAM01b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Samhällskunskap 2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SAMSAM02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1 / SVA 1 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SVESVE01/SVASVA01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2 / SVA 2 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SVESVE02/SVASVA02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Svenska 3 / SVA 3 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SVESVE03/SVASVA03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5298c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Företagsekonomi 1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FÖRFÖR01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Moderna språk 1/3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MODXXX01/03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Privatjuridik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JURPRI0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Psykologi 1 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PSKPSY01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5298c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Inriktningskurser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Affärsjuridik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JURAFF0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Filosofi 1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FIOFIO01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Psykologi 2a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PSKPSY01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Rätten och samhället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JURRÄT0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5298c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Programfördjupning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Programfördjupning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Programfördjupning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Programfördjupning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a5298c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a5298c" w:space="0" w:sz="4" w:val="single"/>
              <w:right w:color="ffffff" w:space="0" w:sz="4" w:val="single"/>
            </w:tcBorders>
            <w:shd w:fill="a5298c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Gymnasiearbete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Gymnasiearbete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GYAREK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ffffff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a5298c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a5298c" w:val="clear"/>
            <w:vAlign w:val="center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8"/>
                <w:szCs w:val="18"/>
                <w:rtl w:val="0"/>
              </w:rPr>
              <w:t xml:space="preserve">Individuellt val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Valfri kurs 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a5298c" w:space="0" w:sz="4" w:val="single"/>
              <w:bottom w:color="a5298c" w:space="0" w:sz="4" w:val="single"/>
              <w:right w:color="a5298c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E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0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Totalt antal poäng</w:t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2500</w:t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800</w:t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4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a5298c"/>
                <w:sz w:val="18"/>
                <w:szCs w:val="18"/>
                <w:rtl w:val="0"/>
              </w:rPr>
              <w:t xml:space="preserve">900</w:t>
            </w:r>
          </w:p>
        </w:tc>
      </w:tr>
      <w:tr>
        <w:trPr>
          <w:trHeight w:val="340" w:hRule="atLeast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6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5298c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C">
            <w:pPr>
              <w:rPr>
                <w:rFonts w:ascii="Arial" w:cs="Arial" w:eastAsia="Arial" w:hAnsi="Arial"/>
                <w:b w:val="1"/>
                <w:color w:val="a5298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D">
      <w:pPr>
        <w:tabs>
          <w:tab w:val="center" w:pos="4748"/>
        </w:tabs>
        <w:rPr>
          <w:rFonts w:ascii="Arial" w:cs="Arial" w:eastAsia="Arial" w:hAnsi="Arial"/>
        </w:rPr>
      </w:pPr>
      <w:bookmarkStart w:colFirst="0" w:colLast="0" w:name="_vwo7uw7uvzrr" w:id="0"/>
      <w:bookmarkEnd w:id="0"/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428513" cy="821474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28513" cy="8214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283.46456692913387" w:left="1133.8582677165355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